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e79c2590f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E26 EIENDOM AS</w:t>
      </w:r>
    </w:p>
    <w:sectPr>
      <w:headerReference xmlns:r="http://schemas.openxmlformats.org/officeDocument/2006/relationships" w:type="default" r:id="R0e0c080eb7784eca"/>
      <w:footerReference xmlns:r="http://schemas.openxmlformats.org/officeDocument/2006/relationships" w:type="default" r:id="R9d6df345a43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E26 EIENDOM AS   ·   Org.nr 917 829 365   ·   Skredderbakken 27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E26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c080eb7784eca" /><Relationship Type="http://schemas.openxmlformats.org/officeDocument/2006/relationships/footer" Target="/word/footer1.xml" Id="R9d6df345a43d4003" /></Relationships>
</file>