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b857e79b5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ADMIRAL ENERGY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ADMIRAL ENERGY AS</w:t>
      </w:r>
    </w:p>
    <w:sectPr>
      <w:headerReference xmlns:r="http://schemas.openxmlformats.org/officeDocument/2006/relationships" w:type="default" r:id="R08546d6fb60f43c6"/>
      <w:footerReference xmlns:r="http://schemas.openxmlformats.org/officeDocument/2006/relationships" w:type="default" r:id="R014f8f8b984a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ADMIRAL ENERGY AS   ·   Org.nr 917 879 990   ·   c/o Per A Schøyen, Høvikveien 22A   ·   1363 HØVIK   ·   per.schoyen@gmail.com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ADMIRAL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46d6fb60f43c6" /><Relationship Type="http://schemas.openxmlformats.org/officeDocument/2006/relationships/footer" Target="/word/footer1.xml" Id="R014f8f8b984a489e" /></Relationships>
</file>