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d9ad79df7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LCK INVEST AS</w:t>
      </w:r>
    </w:p>
    <w:sectPr>
      <w:headerReference xmlns:r="http://schemas.openxmlformats.org/officeDocument/2006/relationships" w:type="default" r:id="Rd26c8480a6794d7e"/>
      <w:footerReference xmlns:r="http://schemas.openxmlformats.org/officeDocument/2006/relationships" w:type="default" r:id="R2c0731732bb6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LCK INVEST AS   ·   Org.nr 918 040 080   ·   c/o Linn C. D. Kise, Plahteskogen 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8480a6794d7e" /><Relationship Type="http://schemas.openxmlformats.org/officeDocument/2006/relationships/footer" Target="/word/footer1.xml" Id="R2c0731732bb6497e" /></Relationships>
</file>