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375e48246440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JRB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JRB INVEST AS</w:t>
      </w:r>
    </w:p>
    <w:sectPr>
      <w:headerReference xmlns:r="http://schemas.openxmlformats.org/officeDocument/2006/relationships" w:type="default" r:id="R42572147d994430f"/>
      <w:footerReference xmlns:r="http://schemas.openxmlformats.org/officeDocument/2006/relationships" w:type="default" r:id="R2d146c48716a46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JRB INVEST AS   ·   Org.nr 918 092 072   ·   Strømsalleen 8   ·   2010 STRØMMEN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JRB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572147d994430f" /><Relationship Type="http://schemas.openxmlformats.org/officeDocument/2006/relationships/footer" Target="/word/footer1.xml" Id="R2d146c48716a4666" /></Relationships>
</file>