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b648e02b364c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Strømmen,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JRB INVEST AS</w:t>
      </w:r>
    </w:p>
    <w:sectPr>
      <w:headerReference xmlns:r="http://schemas.openxmlformats.org/officeDocument/2006/relationships" w:type="default" r:id="Rf90925973bf9469c"/>
      <w:footerReference xmlns:r="http://schemas.openxmlformats.org/officeDocument/2006/relationships" w:type="default" r:id="R1b9e27464da04f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JRB INVEST AS   ·   Org.nr 918 092 072   ·   Strømsalleen 8   ·   2010 STRØMMEN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JRB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0925973bf9469c" /><Relationship Type="http://schemas.openxmlformats.org/officeDocument/2006/relationships/footer" Target="/word/footer1.xml" Id="R1b9e27464da04fb2" /></Relationships>
</file>