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dead94ff7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 IN BLACK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 IN BLACK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8334f6dc1496f"/>
      <w:footerReference xmlns:r="http://schemas.openxmlformats.org/officeDocument/2006/relationships" w:type="default" r:id="Rb83605e777f2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 IN BLACK CAPITAL AS   ·   Org.nr 918 118 764   ·   c/o Mads Duus Haanes, Thorleif Haugs vei 87   ·   0791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 IN BLACK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8334f6dc1496f" /><Relationship Type="http://schemas.openxmlformats.org/officeDocument/2006/relationships/footer" Target="/word/footer1.xml" Id="Rb83605e777f242c8" /></Relationships>
</file>