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c397af829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FARVATN PRIVATE EQUITY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a3c306f9fbb430b"/>
      <w:footerReference xmlns:r="http://schemas.openxmlformats.org/officeDocument/2006/relationships" w:type="default" r:id="R9f0055367163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c306f9fbb430b" /><Relationship Type="http://schemas.openxmlformats.org/officeDocument/2006/relationships/footer" Target="/word/footer1.xml" Id="R9f00553671634e2a" /></Relationships>
</file>