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fd91030c241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FARVATN PRIVATE EQUITY AS</w:t>
      </w:r>
    </w:p>
    <w:sectPr>
      <w:headerReference xmlns:r="http://schemas.openxmlformats.org/officeDocument/2006/relationships" w:type="default" r:id="R8273220f67f14955"/>
      <w:footerReference xmlns:r="http://schemas.openxmlformats.org/officeDocument/2006/relationships" w:type="default" r:id="R44fd35e82da2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FARVATN PRIVATE EQUITY AS   ·   Org.nr 918 194 673   ·   Lars Hilles gate 30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FARVATN PRIVATE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3220f67f14955" /><Relationship Type="http://schemas.openxmlformats.org/officeDocument/2006/relationships/footer" Target="/word/footer1.xml" Id="R44fd35e82da24efb" /></Relationships>
</file>