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b49584394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ARKOCONSULT AS</w:t>
      </w:r>
    </w:p>
    <w:sectPr>
      <w:headerReference xmlns:r="http://schemas.openxmlformats.org/officeDocument/2006/relationships" w:type="default" r:id="R574caa9e08624b75"/>
      <w:footerReference xmlns:r="http://schemas.openxmlformats.org/officeDocument/2006/relationships" w:type="default" r:id="R97539d823fab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ARKOCONSULT AS   ·   Org.nr 918 269 665   ·   Hamrenesvegen 30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caa9e08624b75" /><Relationship Type="http://schemas.openxmlformats.org/officeDocument/2006/relationships/footer" Target="/word/footer1.xml" Id="R97539d823fab4888" /></Relationships>
</file>