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c7f9dd9a4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 ENTREPRENØR AS</w:t>
      </w:r>
    </w:p>
    <w:sectPr>
      <w:headerReference xmlns:r="http://schemas.openxmlformats.org/officeDocument/2006/relationships" w:type="default" r:id="Ra52739eb7d5a4c83"/>
      <w:footerReference xmlns:r="http://schemas.openxmlformats.org/officeDocument/2006/relationships" w:type="default" r:id="R668915a72cf7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ENTREPRENØR AS   ·   Org.nr 918 270 116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739eb7d5a4c83" /><Relationship Type="http://schemas.openxmlformats.org/officeDocument/2006/relationships/footer" Target="/word/footer1.xml" Id="R668915a72cf7411f" /></Relationships>
</file>