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d235ee745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 ENTREPRENØR AS</w:t>
      </w:r>
    </w:p>
    <w:sectPr>
      <w:headerReference xmlns:r="http://schemas.openxmlformats.org/officeDocument/2006/relationships" w:type="default" r:id="Re29a834216e945c3"/>
      <w:footerReference xmlns:r="http://schemas.openxmlformats.org/officeDocument/2006/relationships" w:type="default" r:id="R8deaf9fe967e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 ENTREPRENØR AS   ·   Org.nr 918 270 116   ·   Velleveien 70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a834216e945c3" /><Relationship Type="http://schemas.openxmlformats.org/officeDocument/2006/relationships/footer" Target="/word/footer1.xml" Id="R8deaf9fe967e4859" /></Relationships>
</file>