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f53f1026b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OSAKONGEN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OSAKONGEN EIENDOM AS</w:t>
      </w:r>
    </w:p>
    <w:sectPr>
      <w:headerReference xmlns:r="http://schemas.openxmlformats.org/officeDocument/2006/relationships" w:type="default" r:id="R9b60bbe11c3d437a"/>
      <w:footerReference xmlns:r="http://schemas.openxmlformats.org/officeDocument/2006/relationships" w:type="default" r:id="R4b64ac384019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EIENDOM AS   ·   Org.nr 918 272 739   ·   c/o Arne Matre,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bbe11c3d437a" /><Relationship Type="http://schemas.openxmlformats.org/officeDocument/2006/relationships/footer" Target="/word/footer1.xml" Id="R4b64ac3840194ba5" /></Relationships>
</file>