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9aa86afbb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REGNSKAP AS</w:t>
      </w:r>
    </w:p>
    <w:sectPr>
      <w:headerReference xmlns:r="http://schemas.openxmlformats.org/officeDocument/2006/relationships" w:type="default" r:id="R0d733fe6a6fc4553"/>
      <w:footerReference xmlns:r="http://schemas.openxmlformats.org/officeDocument/2006/relationships" w:type="default" r:id="R976ef6c6790b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REGNSKAP AS   ·   Org.nr 918 457 909   ·   Seljestadveien 58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3fe6a6fc4553" /><Relationship Type="http://schemas.openxmlformats.org/officeDocument/2006/relationships/footer" Target="/word/footer1.xml" Id="R976ef6c6790b40ad" /></Relationships>
</file>