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e37f6531d749e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BARKERUD CAPITAL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2866bc96771f48e2"/>
      <w:footerReference xmlns:r="http://schemas.openxmlformats.org/officeDocument/2006/relationships" w:type="default" r:id="R91f2be16dc1d4d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BARKERUD CAPITAL AS   ·   Org.nr 918 486 607   ·   c/o Jon Håkon Nygård, Fritzners gate 22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BARKERUD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66bc96771f48e2" /><Relationship Type="http://schemas.openxmlformats.org/officeDocument/2006/relationships/footer" Target="/word/footer1.xml" Id="R91f2be16dc1d4da0" /></Relationships>
</file>