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9fc7ed9c5b4e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BARKERUD CAPITAL AS</w:t>
      </w:r>
    </w:p>
    <w:sectPr>
      <w:headerReference xmlns:r="http://schemas.openxmlformats.org/officeDocument/2006/relationships" w:type="default" r:id="Ra261ed1c49ad4738"/>
      <w:footerReference xmlns:r="http://schemas.openxmlformats.org/officeDocument/2006/relationships" w:type="default" r:id="R0e3f25962aec42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BARKERUD CAPITAL AS   ·   Org.nr 918 486 607   ·   c/o Jon Håkon Nygård, Fritzners gate 22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BARKERUD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61ed1c49ad4738" /><Relationship Type="http://schemas.openxmlformats.org/officeDocument/2006/relationships/footer" Target="/word/footer1.xml" Id="R0e3f25962aec42ed" /></Relationships>
</file>