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f5d8860bc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ABRAHAMSSON INVEST AS</w:t>
      </w:r>
    </w:p>
    <w:sectPr>
      <w:headerReference xmlns:r="http://schemas.openxmlformats.org/officeDocument/2006/relationships" w:type="default" r:id="R7383f7cb63dd429e"/>
      <w:footerReference xmlns:r="http://schemas.openxmlformats.org/officeDocument/2006/relationships" w:type="default" r:id="R539b9c2d3505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ABRAHAMSSON INVEST AS   ·   Org.nr 919 124 563   ·   Prestebråtveien 52B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ABRAHAMSSON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3f7cb63dd429e" /><Relationship Type="http://schemas.openxmlformats.org/officeDocument/2006/relationships/footer" Target="/word/footer1.xml" Id="R539b9c2d35054553" /></Relationships>
</file>