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ecb15cb8eb41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KLP AKSJEGLOBAL SMALL CAP INDEKS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AKSJEGLOBAL SMALL CAP INDEKS</w:t>
      </w:r>
    </w:p>
    <w:sectPr>
      <w:headerReference xmlns:r="http://schemas.openxmlformats.org/officeDocument/2006/relationships" w:type="default" r:id="R3759d0bded204ce5"/>
      <w:footerReference xmlns:r="http://schemas.openxmlformats.org/officeDocument/2006/relationships" w:type="default" r:id="Rfa8a32604e6545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9d0bded204ce5" /><Relationship Type="http://schemas.openxmlformats.org/officeDocument/2006/relationships/footer" Target="/word/footer1.xml" Id="Rfa8a32604e6545fb" /></Relationships>
</file>