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bde595d63a47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BIONOR HOLDING AS</w:t>
      </w:r>
    </w:p>
    <w:sectPr>
      <w:headerReference xmlns:r="http://schemas.openxmlformats.org/officeDocument/2006/relationships" w:type="default" r:id="R2e88bf981d2a460c"/>
      <w:footerReference xmlns:r="http://schemas.openxmlformats.org/officeDocument/2006/relationships" w:type="default" r:id="R3b3e3fbfe1e946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BIONOR HOLDING AS   ·   Org.nr 919 282 134   ·   Gaustadalléen 21   ·   0349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BIONOR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88bf981d2a460c" /><Relationship Type="http://schemas.openxmlformats.org/officeDocument/2006/relationships/footer" Target="/word/footer1.xml" Id="R3b3e3fbfe1e946cc" /></Relationships>
</file>