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1135e9055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MATANNA INVEST AS</w:t>
      </w:r>
    </w:p>
    <w:sectPr>
      <w:headerReference xmlns:r="http://schemas.openxmlformats.org/officeDocument/2006/relationships" w:type="default" r:id="R34b264a1a6034436"/>
      <w:footerReference xmlns:r="http://schemas.openxmlformats.org/officeDocument/2006/relationships" w:type="default" r:id="Rdac40e4befe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264a1a6034436" /><Relationship Type="http://schemas.openxmlformats.org/officeDocument/2006/relationships/footer" Target="/word/footer1.xml" Id="Rdac40e4befe8414a" /></Relationships>
</file>