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9b3bd06d446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BYGGMONTASJE AS</w:t>
      </w:r>
    </w:p>
    <w:sectPr>
      <w:headerReference xmlns:r="http://schemas.openxmlformats.org/officeDocument/2006/relationships" w:type="default" r:id="R0aa61d3a000d4003"/>
      <w:footerReference xmlns:r="http://schemas.openxmlformats.org/officeDocument/2006/relationships" w:type="default" r:id="R85c5d4c9941d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BYGGMONTASJE AS   ·   Org.nr 919 580 607   ·   Brynsengfaret 6B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61d3a000d4003" /><Relationship Type="http://schemas.openxmlformats.org/officeDocument/2006/relationships/footer" Target="/word/footer1.xml" Id="R85c5d4c9941d4063" /></Relationships>
</file>