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34ac3c00f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EIENDOMMER AS</w:t>
      </w:r>
    </w:p>
    <w:sectPr>
      <w:headerReference xmlns:r="http://schemas.openxmlformats.org/officeDocument/2006/relationships" w:type="default" r:id="Rf36361c6a6ba4000"/>
      <w:footerReference xmlns:r="http://schemas.openxmlformats.org/officeDocument/2006/relationships" w:type="default" r:id="Rbb7810a713c1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EIENDOMMER AS   ·   Org.nr 919 656 263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361c6a6ba4000" /><Relationship Type="http://schemas.openxmlformats.org/officeDocument/2006/relationships/footer" Target="/word/footer1.xml" Id="Rbb7810a713c14ac5" /></Relationships>
</file>