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a16ef6165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BGG ENTREPRENØR AS</w:t>
      </w:r>
    </w:p>
    <w:sectPr>
      <w:headerReference xmlns:r="http://schemas.openxmlformats.org/officeDocument/2006/relationships" w:type="default" r:id="R7dae3422ac464271"/>
      <w:footerReference xmlns:r="http://schemas.openxmlformats.org/officeDocument/2006/relationships" w:type="default" r:id="R40e12ddc57d8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BGG ENTREPRENØR AS   ·   Org.nr 919 728 752   ·   Aspelund 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e3422ac464271" /><Relationship Type="http://schemas.openxmlformats.org/officeDocument/2006/relationships/footer" Target="/word/footer1.xml" Id="R40e12ddc57d8451e" /></Relationships>
</file>