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2675d8eb1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BGG ENTREPRENØR AS</w:t>
      </w:r>
    </w:p>
    <w:sectPr>
      <w:headerReference xmlns:r="http://schemas.openxmlformats.org/officeDocument/2006/relationships" w:type="default" r:id="R84945cde97594ea7"/>
      <w:footerReference xmlns:r="http://schemas.openxmlformats.org/officeDocument/2006/relationships" w:type="default" r:id="Rf24c0e6676aa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BGG ENTREPRENØR AS   ·   Org.nr 919 728 752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5cde97594ea7" /><Relationship Type="http://schemas.openxmlformats.org/officeDocument/2006/relationships/footer" Target="/word/footer1.xml" Id="Rf24c0e6676aa4308" /></Relationships>
</file>