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dc4f3db32d84f27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Ræge,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RØCI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RØCI AS</w:t>
      </w:r>
    </w:p>
    <w:sectPr>
      <w:headerReference xmlns:r="http://schemas.openxmlformats.org/officeDocument/2006/relationships" w:type="default" r:id="R7c5ffd5bebc948ce"/>
      <w:footerReference xmlns:r="http://schemas.openxmlformats.org/officeDocument/2006/relationships" w:type="default" r:id="R9c2df4a333c34443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RØCI AS   ·   Org.nr 919 749 105   ·   Vigdelsvegen 108   ·   4053 RÆGE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RØCI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7c5ffd5bebc948ce" /><Relationship Type="http://schemas.openxmlformats.org/officeDocument/2006/relationships/footer" Target="/word/footer1.xml" Id="R9c2df4a333c34443" /></Relationships>
</file>