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350b8a25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SPRINKLERTEKNIKK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SPRINKLERTEKNIKK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a190558e043f4"/>
      <w:footerReference xmlns:r="http://schemas.openxmlformats.org/officeDocument/2006/relationships" w:type="default" r:id="R6d2fa3c9fa90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SPRINKLERTEKNIKK AS   ·   Org.nr 919 847 816   ·   Versvikvegen 11   ·   3937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SPRINKLERTEKNIKK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a190558e043f4" /><Relationship Type="http://schemas.openxmlformats.org/officeDocument/2006/relationships/footer" Target="/word/footer1.xml" Id="R6d2fa3c9fa904399" /></Relationships>
</file>