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0c2b59687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SPRINKLERTEKNIKK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SPRINKLERTEKNIKK AS</w:t>
      </w:r>
    </w:p>
    <w:sectPr>
      <w:headerReference xmlns:r="http://schemas.openxmlformats.org/officeDocument/2006/relationships" w:type="default" r:id="R56674b21ce1e4eac"/>
      <w:footerReference xmlns:r="http://schemas.openxmlformats.org/officeDocument/2006/relationships" w:type="default" r:id="R9bc88e068b48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SPRINKLERTEKNIKK AS   ·   Org.nr 919 847 816   ·   Versvikvegen 11   ·   3937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SPRINKLERTEKNIKK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74b21ce1e4eac" /><Relationship Type="http://schemas.openxmlformats.org/officeDocument/2006/relationships/footer" Target="/word/footer1.xml" Id="R9bc88e068b484d9e" /></Relationships>
</file>