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4f58a07bf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REED SKAGEN II AS.</w:t>
      </w:r>
    </w:p>
    <w:sectPr>
      <w:headerReference xmlns:r="http://schemas.openxmlformats.org/officeDocument/2006/relationships" w:type="default" r:id="Rf506ff49fec04b14"/>
      <w:footerReference xmlns:r="http://schemas.openxmlformats.org/officeDocument/2006/relationships" w:type="default" r:id="Rd2a0b471c4e9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ff49fec04b14" /><Relationship Type="http://schemas.openxmlformats.org/officeDocument/2006/relationships/footer" Target="/word/footer1.xml" Id="Rd2a0b471c4e947a2" /></Relationships>
</file>