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4178cfa46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TOPCO AS</w:t>
      </w:r>
    </w:p>
    <w:sectPr>
      <w:headerReference xmlns:r="http://schemas.openxmlformats.org/officeDocument/2006/relationships" w:type="default" r:id="Rdfeb891af37f47ed"/>
      <w:footerReference xmlns:r="http://schemas.openxmlformats.org/officeDocument/2006/relationships" w:type="default" r:id="R8ecb36012a83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TOPCO AS   ·   Org.nr 920 039 987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b891af37f47ed" /><Relationship Type="http://schemas.openxmlformats.org/officeDocument/2006/relationships/footer" Target="/word/footer1.xml" Id="R8ecb36012a8347a3" /></Relationships>
</file>