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891ec045c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TOPCO AS</w:t>
      </w:r>
    </w:p>
    <w:sectPr>
      <w:headerReference xmlns:r="http://schemas.openxmlformats.org/officeDocument/2006/relationships" w:type="default" r:id="R3d496592fde1492c"/>
      <w:footerReference xmlns:r="http://schemas.openxmlformats.org/officeDocument/2006/relationships" w:type="default" r:id="R1bd899f6938a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TOPCO AS   ·   Org.nr 920 039 987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96592fde1492c" /><Relationship Type="http://schemas.openxmlformats.org/officeDocument/2006/relationships/footer" Target="/word/footer1.xml" Id="R1bd899f6938a413e" /></Relationships>
</file>