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37fa499fd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NORDEA BANK ABP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NORDEA BANK ABP NUF</w:t>
      </w:r>
    </w:p>
    <w:sectPr>
      <w:headerReference xmlns:r="http://schemas.openxmlformats.org/officeDocument/2006/relationships" w:type="default" r:id="R70d1f60169b14e6a"/>
      <w:footerReference xmlns:r="http://schemas.openxmlformats.org/officeDocument/2006/relationships" w:type="default" r:id="R1a195a344696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NUF   ·   Org.nr 920 058 817   ·   Essendrops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1f60169b14e6a" /><Relationship Type="http://schemas.openxmlformats.org/officeDocument/2006/relationships/footer" Target="/word/footer1.xml" Id="R1a195a344696495b" /></Relationships>
</file>