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3a6ccf1bb747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 IV AS</w:t>
      </w:r>
    </w:p>
    <w:sectPr>
      <w:headerReference xmlns:r="http://schemas.openxmlformats.org/officeDocument/2006/relationships" w:type="default" r:id="Rc4eac226652a438b"/>
      <w:footerReference xmlns:r="http://schemas.openxmlformats.org/officeDocument/2006/relationships" w:type="default" r:id="Rdccff11259e14f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 IV AS   ·   Org.nr 920 059 988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eac226652a438b" /><Relationship Type="http://schemas.openxmlformats.org/officeDocument/2006/relationships/footer" Target="/word/footer1.xml" Id="Rdccff11259e14f4c" /></Relationships>
</file>