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1546af489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NARVIK 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NARVIK EL AS</w:t>
      </w:r>
    </w:p>
    <w:sectPr>
      <w:headerReference xmlns:r="http://schemas.openxmlformats.org/officeDocument/2006/relationships" w:type="default" r:id="R542bbc6ed39b4795"/>
      <w:footerReference xmlns:r="http://schemas.openxmlformats.org/officeDocument/2006/relationships" w:type="default" r:id="R49a91f46bbd847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NARVIK EL AS   ·   Org.nr 920 408 133   ·   Frydenlundgata 4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NARVIK 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2bbc6ed39b4795" /><Relationship Type="http://schemas.openxmlformats.org/officeDocument/2006/relationships/footer" Target="/word/footer1.xml" Id="R49a91f46bbd847c5" /></Relationships>
</file>