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fc8f926ff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Tistedal,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PATRICK ISAKSEN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PATRICK ISAKSEN AS</w:t>
      </w:r>
    </w:p>
    <w:sectPr>
      <w:headerReference xmlns:r="http://schemas.openxmlformats.org/officeDocument/2006/relationships" w:type="default" r:id="R7a1c398c2b064660"/>
      <w:footerReference xmlns:r="http://schemas.openxmlformats.org/officeDocument/2006/relationships" w:type="default" r:id="R1bd74049db11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PATRICK ISAKSEN AS   ·   Org.nr 920 430 554   ·   Brattåsen 50   ·   1793 TISTEDAL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PATRICK ISAKSEN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c398c2b064660" /><Relationship Type="http://schemas.openxmlformats.org/officeDocument/2006/relationships/footer" Target="/word/footer1.xml" Id="R1bd74049db114c29" /></Relationships>
</file>