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500bb6c1ba4f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Torp,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ADG MALING TAPET OG GULV AS</w:t>
      </w:r>
    </w:p>
    <w:sectPr>
      <w:headerReference xmlns:r="http://schemas.openxmlformats.org/officeDocument/2006/relationships" w:type="default" r:id="R87d8e8ada55b4539"/>
      <w:footerReference xmlns:r="http://schemas.openxmlformats.org/officeDocument/2006/relationships" w:type="default" r:id="R90bc4426542a48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ADG MALING TAPET OG GULV AS   ·   Org.nr 920 467 199   ·   Strykerveien 9B   ·   1658 TORP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ADG MALING TAPET OG GULV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d8e8ada55b4539" /><Relationship Type="http://schemas.openxmlformats.org/officeDocument/2006/relationships/footer" Target="/word/footer1.xml" Id="R90bc4426542a4844" /></Relationships>
</file>