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20676f894b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Torp,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ADG MALING TAPET OG GULV AS</w:t>
      </w:r>
    </w:p>
    <w:sectPr>
      <w:headerReference xmlns:r="http://schemas.openxmlformats.org/officeDocument/2006/relationships" w:type="default" r:id="Re2b1addf26674dab"/>
      <w:footerReference xmlns:r="http://schemas.openxmlformats.org/officeDocument/2006/relationships" w:type="default" r:id="Rc5c6552d948d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ADG MALING TAPET OG GULV AS   ·   Org.nr 920 467 199   ·   Strykerveien 9B   ·   1658 TORP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ADG MALING TAPET OG GULV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1addf26674dab" /><Relationship Type="http://schemas.openxmlformats.org/officeDocument/2006/relationships/footer" Target="/word/footer1.xml" Id="Rc5c6552d948d4da5" /></Relationships>
</file>