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6ac3c3a0a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ASTAD ARKITEKTUR AS</w:t>
      </w:r>
    </w:p>
    <w:sectPr>
      <w:headerReference xmlns:r="http://schemas.openxmlformats.org/officeDocument/2006/relationships" w:type="default" r:id="R11e3902effd2436e"/>
      <w:footerReference xmlns:r="http://schemas.openxmlformats.org/officeDocument/2006/relationships" w:type="default" r:id="R3880ab8f3dd1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ASTAD ARKITEKTUR AS   ·   Org.nr 920 575 307   ·   Josefines gate 34   ·   0351 OSLO   ·   audrandi@astadarkitektur.no   ·   www.astadarkitektur.no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ASTAD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3902effd2436e" /><Relationship Type="http://schemas.openxmlformats.org/officeDocument/2006/relationships/footer" Target="/word/footer1.xml" Id="R3880ab8f3dd14393" /></Relationships>
</file>