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92c4ba6bf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ASTAD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ASTAD ARKITEKTUR AS</w:t>
      </w:r>
    </w:p>
    <w:sectPr>
      <w:headerReference xmlns:r="http://schemas.openxmlformats.org/officeDocument/2006/relationships" w:type="default" r:id="R6f7b9e8d36df4292"/>
      <w:footerReference xmlns:r="http://schemas.openxmlformats.org/officeDocument/2006/relationships" w:type="default" r:id="R2ef197d6536f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ASTAD ARKITEKTUR AS   ·   Org.nr 920 575 307   ·   Josefines gate 34   ·   0351 OSLO   ·   audrandi@astadarkitektur.no   ·   www.astadarkitektur.no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ASTAD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b9e8d36df4292" /><Relationship Type="http://schemas.openxmlformats.org/officeDocument/2006/relationships/footer" Target="/word/footer1.xml" Id="R2ef197d6536f4e2f" /></Relationships>
</file>