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28a53a81a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MARBEK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MARBEK INVEST AS</w:t>
      </w:r>
    </w:p>
    <w:sectPr>
      <w:headerReference xmlns:r="http://schemas.openxmlformats.org/officeDocument/2006/relationships" w:type="default" r:id="R13ec48c8cdb24a06"/>
      <w:footerReference xmlns:r="http://schemas.openxmlformats.org/officeDocument/2006/relationships" w:type="default" r:id="R3ab78a6ad9d9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MARBEK INVEST AS   ·   Org.nr 920 656 358   ·   c/o Marianne Bekken,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c48c8cdb24a06" /><Relationship Type="http://schemas.openxmlformats.org/officeDocument/2006/relationships/footer" Target="/word/footer1.xml" Id="R3ab78a6ad9d94a4b" /></Relationships>
</file>