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40a8d3e74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HELLSTRAND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HELLSTRAND INVEST AS</w:t>
      </w:r>
    </w:p>
    <w:sectPr>
      <w:headerReference xmlns:r="http://schemas.openxmlformats.org/officeDocument/2006/relationships" w:type="default" r:id="Rda56d6a0184d4cd8"/>
      <w:footerReference xmlns:r="http://schemas.openxmlformats.org/officeDocument/2006/relationships" w:type="default" r:id="R5b3fc57a487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HELLSTRAND INVEST AS   ·   Org.nr 920 939 783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d6a0184d4cd8" /><Relationship Type="http://schemas.openxmlformats.org/officeDocument/2006/relationships/footer" Target="/word/footer1.xml" Id="R5b3fc57a48794f05" /></Relationships>
</file>