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34b84f22b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VELBYGD EIENDOMSINVEST AS</w:t>
      </w:r>
    </w:p>
    <w:sectPr>
      <w:headerReference xmlns:r="http://schemas.openxmlformats.org/officeDocument/2006/relationships" w:type="default" r:id="Ra2eb951e1f0842bd"/>
      <w:footerReference xmlns:r="http://schemas.openxmlformats.org/officeDocument/2006/relationships" w:type="default" r:id="R474fda281acd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b951e1f0842bd" /><Relationship Type="http://schemas.openxmlformats.org/officeDocument/2006/relationships/footer" Target="/word/footer1.xml" Id="R474fda281acd45c7" /></Relationships>
</file>