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8ec8fdf2bc4c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RB INVESTOR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 INVESTOR AS</w:t>
      </w:r>
    </w:p>
    <w:sectPr>
      <w:headerReference xmlns:r="http://schemas.openxmlformats.org/officeDocument/2006/relationships" w:type="default" r:id="R7cea082b16944de6"/>
      <w:footerReference xmlns:r="http://schemas.openxmlformats.org/officeDocument/2006/relationships" w:type="default" r:id="R6f5c197c6840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 INVESTOR AS   ·   Org.nr 921 029 721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ea082b16944de6" /><Relationship Type="http://schemas.openxmlformats.org/officeDocument/2006/relationships/footer" Target="/word/footer1.xml" Id="R6f5c197c68404afa" /></Relationships>
</file>