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850cc02db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ENTREPRENØR AS</w:t>
      </w:r>
    </w:p>
    <w:sectPr>
      <w:headerReference xmlns:r="http://schemas.openxmlformats.org/officeDocument/2006/relationships" w:type="default" r:id="R71c525bcf9fc4e7d"/>
      <w:footerReference xmlns:r="http://schemas.openxmlformats.org/officeDocument/2006/relationships" w:type="default" r:id="R25a82403464d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ENTREPRENØR AS   ·   Org.nr 921 061 374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525bcf9fc4e7d" /><Relationship Type="http://schemas.openxmlformats.org/officeDocument/2006/relationships/footer" Target="/word/footer1.xml" Id="R25a82403464d4833" /></Relationships>
</file>