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7d5780e44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43d876da544e2"/>
      <w:footerReference xmlns:r="http://schemas.openxmlformats.org/officeDocument/2006/relationships" w:type="default" r:id="R64e44a4fefed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HETRUM AS   ·   Org.nr 921 125 062   ·   c/o Pier1 Invest,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43d876da544e2" /><Relationship Type="http://schemas.openxmlformats.org/officeDocument/2006/relationships/footer" Target="/word/footer1.xml" Id="R64e44a4fefed48f4" /></Relationships>
</file>