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f0b03b52040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TENNANT SONS &amp; CO AS</w:t>
      </w:r>
    </w:p>
    <w:sectPr>
      <w:headerReference xmlns:r="http://schemas.openxmlformats.org/officeDocument/2006/relationships" w:type="default" r:id="Rf204c7f0d27c40b9"/>
      <w:footerReference xmlns:r="http://schemas.openxmlformats.org/officeDocument/2006/relationships" w:type="default" r:id="R8096e78410b342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TENNANT SONS &amp; CO AS   ·   Org.nr 921 182 287   ·   c/o Johan Marcus B.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TENNANT SONS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4c7f0d27c40b9" /><Relationship Type="http://schemas.openxmlformats.org/officeDocument/2006/relationships/footer" Target="/word/footer1.xml" Id="R8096e78410b3420e" /></Relationships>
</file>