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e742b6d01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ARCXAL AS</w:t>
      </w:r>
    </w:p>
    <w:sectPr>
      <w:headerReference xmlns:r="http://schemas.openxmlformats.org/officeDocument/2006/relationships" w:type="default" r:id="Red389dc294d94b1f"/>
      <w:footerReference xmlns:r="http://schemas.openxmlformats.org/officeDocument/2006/relationships" w:type="default" r:id="R6addb21d63ab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ARCXAL AS   ·   Org.nr 921 218 702   ·   Rugdevegen 3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ARCXAL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89dc294d94b1f" /><Relationship Type="http://schemas.openxmlformats.org/officeDocument/2006/relationships/footer" Target="/word/footer1.xml" Id="R6addb21d63ab40d0" /></Relationships>
</file>