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9cf374717547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EIENDOM AS</w:t>
      </w:r>
    </w:p>
    <w:sectPr>
      <w:headerReference xmlns:r="http://schemas.openxmlformats.org/officeDocument/2006/relationships" w:type="default" r:id="Ra8289b82798d4278"/>
      <w:footerReference xmlns:r="http://schemas.openxmlformats.org/officeDocument/2006/relationships" w:type="default" r:id="R17d572eb965649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EIENDOM AS   ·   Org.nr 921 284 055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289b82798d4278" /><Relationship Type="http://schemas.openxmlformats.org/officeDocument/2006/relationships/footer" Target="/word/footer1.xml" Id="R17d572eb9656496f" /></Relationships>
</file>