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2b062c1e2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KONOW AS</w:t>
      </w:r>
    </w:p>
    <w:sectPr>
      <w:headerReference xmlns:r="http://schemas.openxmlformats.org/officeDocument/2006/relationships" w:type="default" r:id="R66f4c7cd54654152"/>
      <w:footerReference xmlns:r="http://schemas.openxmlformats.org/officeDocument/2006/relationships" w:type="default" r:id="R19eb979f5e99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4c7cd54654152" /><Relationship Type="http://schemas.openxmlformats.org/officeDocument/2006/relationships/footer" Target="/word/footer1.xml" Id="R19eb979f5e994e4a" /></Relationships>
</file>