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930fb6727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INVESTMENTS AS</w:t>
      </w:r>
    </w:p>
    <w:sectPr>
      <w:headerReference xmlns:r="http://schemas.openxmlformats.org/officeDocument/2006/relationships" w:type="default" r:id="Re37dd75dc98c4957"/>
      <w:footerReference xmlns:r="http://schemas.openxmlformats.org/officeDocument/2006/relationships" w:type="default" r:id="R60b1198b7728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INVESTMENTS AS   ·   Org.nr 921 484 550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dd75dc98c4957" /><Relationship Type="http://schemas.openxmlformats.org/officeDocument/2006/relationships/footer" Target="/word/footer1.xml" Id="R60b1198b77284fed" /></Relationships>
</file>