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49924c45c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EIENDOM AS</w:t>
      </w:r>
    </w:p>
    <w:sectPr>
      <w:headerReference xmlns:r="http://schemas.openxmlformats.org/officeDocument/2006/relationships" w:type="default" r:id="R41130781bbd745e3"/>
      <w:footerReference xmlns:r="http://schemas.openxmlformats.org/officeDocument/2006/relationships" w:type="default" r:id="R50327e099e3a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EIENDOM AS   ·   Org.nr 921 632 061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30781bbd745e3" /><Relationship Type="http://schemas.openxmlformats.org/officeDocument/2006/relationships/footer" Target="/word/footer1.xml" Id="R50327e099e3a405c" /></Relationships>
</file>