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8e51e2829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IKASP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IKASP AS</w:t>
      </w:r>
    </w:p>
    <w:sectPr>
      <w:headerReference xmlns:r="http://schemas.openxmlformats.org/officeDocument/2006/relationships" w:type="default" r:id="Rb548e3765a8f4226"/>
      <w:footerReference xmlns:r="http://schemas.openxmlformats.org/officeDocument/2006/relationships" w:type="default" r:id="R44ee7eb34366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IKASP AS   ·   Org.nr 921 697 201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IKASP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8e3765a8f4226" /><Relationship Type="http://schemas.openxmlformats.org/officeDocument/2006/relationships/footer" Target="/word/footer1.xml" Id="R44ee7eb343664607" /></Relationships>
</file>